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E5" w:rsidRPr="00B01CE5" w:rsidRDefault="00B01CE5" w:rsidP="00B01CE5">
      <w:pPr>
        <w:widowControl/>
        <w:adjustRightInd w:val="0"/>
        <w:snapToGrid w:val="0"/>
        <w:spacing w:after="200" w:line="220" w:lineRule="atLeast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B01CE5">
        <w:rPr>
          <w:rFonts w:ascii="宋体" w:eastAsia="宋体" w:hAnsi="宋体" w:cs="Times New Roman" w:hint="eastAsia"/>
          <w:b/>
          <w:kern w:val="0"/>
          <w:sz w:val="44"/>
          <w:szCs w:val="44"/>
        </w:rPr>
        <w:t>重庆市高等教育学会</w:t>
      </w:r>
    </w:p>
    <w:p w:rsidR="00B01CE5" w:rsidRPr="00B01CE5" w:rsidRDefault="00B01CE5" w:rsidP="00B01CE5">
      <w:pPr>
        <w:widowControl/>
        <w:adjustRightInd w:val="0"/>
        <w:snapToGrid w:val="0"/>
        <w:spacing w:after="200" w:line="220" w:lineRule="atLeast"/>
        <w:ind w:rightChars="-74" w:right="-155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B01CE5">
        <w:rPr>
          <w:rFonts w:ascii="宋体" w:eastAsia="宋体" w:hAnsi="宋体" w:cs="Times New Roman" w:hint="eastAsia"/>
          <w:b/>
          <w:kern w:val="0"/>
          <w:sz w:val="44"/>
          <w:szCs w:val="44"/>
        </w:rPr>
        <w:t>关于加强高等教育科学研究课题管理的通知</w:t>
      </w:r>
    </w:p>
    <w:p w:rsidR="00B01CE5" w:rsidRPr="00B01CE5" w:rsidRDefault="00B01CE5" w:rsidP="004E2847">
      <w:pPr>
        <w:widowControl/>
        <w:adjustRightInd w:val="0"/>
        <w:snapToGrid w:val="0"/>
        <w:spacing w:after="200" w:line="220" w:lineRule="atLeast"/>
        <w:ind w:firstLineChars="200" w:firstLine="640"/>
        <w:jc w:val="left"/>
        <w:rPr>
          <w:rFonts w:ascii="仿宋_GB2312" w:eastAsia="仿宋_GB2312" w:hAnsi="Tahoma" w:cs="Times New Roman"/>
          <w:kern w:val="0"/>
          <w:sz w:val="32"/>
          <w:szCs w:val="32"/>
        </w:rPr>
      </w:pP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Tahoma" w:cs="Times New Roman"/>
          <w:kern w:val="0"/>
          <w:sz w:val="32"/>
          <w:szCs w:val="32"/>
        </w:rPr>
      </w:pP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各会员单位、各分支机构：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Tahoma" w:cs="Times New Roman"/>
          <w:kern w:val="0"/>
          <w:sz w:val="32"/>
          <w:szCs w:val="32"/>
        </w:rPr>
      </w:pP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自2013年以来，我会已开展了3轮高等教育科学研究课题的立项申报与评审立项工作。为了进一步加强课题管理，确保课题质量，提升研究水平，培育研究成果，切实推进高教研究工作，现将有关事项通知如下：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3"/>
        <w:jc w:val="left"/>
        <w:rPr>
          <w:rFonts w:ascii="方正黑体_GBK" w:eastAsia="方正黑体_GBK" w:hAnsi="宋体" w:cs="Times New Roman"/>
          <w:b/>
          <w:kern w:val="0"/>
          <w:sz w:val="32"/>
          <w:szCs w:val="32"/>
        </w:rPr>
      </w:pPr>
      <w:r w:rsidRPr="00B01CE5">
        <w:rPr>
          <w:rFonts w:ascii="方正黑体_GBK" w:eastAsia="方正黑体_GBK" w:hAnsi="宋体" w:cs="Times New Roman" w:hint="eastAsia"/>
          <w:b/>
          <w:kern w:val="0"/>
          <w:sz w:val="32"/>
          <w:szCs w:val="32"/>
        </w:rPr>
        <w:t>一、2017-2018年度高教研究课题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Tahoma" w:cs="Times New Roman"/>
          <w:kern w:val="0"/>
          <w:sz w:val="32"/>
          <w:szCs w:val="32"/>
        </w:rPr>
      </w:pP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1.获准立项的2017-2018年课题所在会员单位应将《重庆市高等教育学会关于2017-2018年高等教育科学研究课题立项的通知》（渝高学会发【2017】22号）及时传达到相关部门、院系和课题主持人，落实配套经费，重点课题和一般课题均严格按照学会有关规定开展课题研究。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Tahoma" w:cs="Times New Roman"/>
          <w:kern w:val="0"/>
          <w:sz w:val="32"/>
          <w:szCs w:val="32"/>
        </w:rPr>
      </w:pP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2.各会员单位要认真组织课题主持人及时填报《重庆市高等教育学会高等教育科学研究项目任务书》（电子版，不需报送纸质版），汇总后于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18"/>
        </w:smartTagPr>
        <w:r w:rsidRPr="00B01CE5">
          <w:rPr>
            <w:rFonts w:ascii="方正仿宋_GBK" w:eastAsia="方正仿宋_GBK" w:hAnsi="Tahoma" w:cs="Times New Roman" w:hint="eastAsia"/>
            <w:kern w:val="0"/>
            <w:sz w:val="32"/>
            <w:szCs w:val="32"/>
          </w:rPr>
          <w:t>2018年3月10日</w:t>
        </w:r>
      </w:smartTag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前集中报送学会秘书处，电子邮箱：</w:t>
      </w:r>
      <w:r w:rsidRPr="00B01CE5">
        <w:rPr>
          <w:rFonts w:ascii="方正仿宋_GBK" w:eastAsia="方正仿宋_GBK" w:hAnsi="Tahoma" w:cs="Times New Roman" w:hint="eastAsia"/>
          <w:kern w:val="0"/>
          <w:sz w:val="24"/>
          <w:szCs w:val="24"/>
        </w:rPr>
        <w:t xml:space="preserve">xhkt2017@163.com </w:t>
      </w: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。经审查合格后，学会资助经费将统一下拨至课题所在会员单位指定账户，会员单位财务处须及时出具相应的票据。各会员单位的配套经费比例、数额需在《任务书》中注明。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Tahoma" w:cs="Times New Roman"/>
          <w:kern w:val="0"/>
          <w:sz w:val="32"/>
          <w:szCs w:val="32"/>
        </w:rPr>
      </w:pP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>3.重点课题开题报告会须在2018年4月内组织完成，与会同行专家校外3人校内2人组成，同行专家邀请由开题单位自主择定；一般课题的开题形式由课题所在会员单位自主决定。重点课题和一般课题的开题报告须在5月初以前交所在单位的职能部门备案，并将电子版材料统一报送市高教学会秘书处电子邮箱</w:t>
      </w:r>
      <w:r w:rsidRPr="00B01CE5">
        <w:rPr>
          <w:rFonts w:ascii="方正仿宋_GBK" w:eastAsia="方正仿宋_GBK" w:hAnsi="Tahoma" w:cs="Times New Roman" w:hint="eastAsia"/>
          <w:kern w:val="0"/>
          <w:sz w:val="24"/>
          <w:szCs w:val="24"/>
        </w:rPr>
        <w:t>xhkt2017@163.com</w:t>
      </w:r>
      <w:r w:rsidRPr="00B01CE5">
        <w:rPr>
          <w:rFonts w:ascii="方正仿宋_GBK" w:eastAsia="方正仿宋_GBK" w:hAnsi="Tahoma" w:cs="Times New Roman" w:hint="eastAsia"/>
          <w:kern w:val="0"/>
          <w:sz w:val="32"/>
          <w:szCs w:val="32"/>
        </w:rPr>
        <w:t xml:space="preserve"> 。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3"/>
        <w:jc w:val="left"/>
        <w:rPr>
          <w:rFonts w:ascii="方正黑体_GBK" w:eastAsia="方正黑体_GBK" w:hAnsi="Tahoma" w:cs="Times New Roman"/>
          <w:b/>
          <w:kern w:val="0"/>
          <w:sz w:val="32"/>
          <w:szCs w:val="32"/>
        </w:rPr>
      </w:pPr>
      <w:r w:rsidRPr="00B01CE5">
        <w:rPr>
          <w:rFonts w:ascii="方正黑体_GBK" w:eastAsia="方正黑体_GBK" w:hAnsi="Tahoma" w:cs="Times New Roman" w:hint="eastAsia"/>
          <w:b/>
          <w:kern w:val="0"/>
          <w:sz w:val="32"/>
          <w:szCs w:val="32"/>
        </w:rPr>
        <w:t>二、2013-2014高教研究课题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宋体" w:cs="Times New Roman"/>
          <w:color w:val="000000"/>
          <w:kern w:val="0"/>
          <w:sz w:val="32"/>
          <w:szCs w:val="32"/>
        </w:rPr>
      </w:pPr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lastRenderedPageBreak/>
        <w:t>1.按规定，学会2013-2014立项的高教研究课题应于2015年底前完成结题工作。截止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 w:rsidRPr="00B01CE5">
          <w:rPr>
            <w:rFonts w:ascii="方正仿宋_GBK" w:eastAsia="方正仿宋_GBK" w:hAnsi="宋体" w:cs="Times New Roman" w:hint="eastAsia"/>
            <w:color w:val="000000"/>
            <w:kern w:val="0"/>
            <w:sz w:val="32"/>
            <w:szCs w:val="32"/>
          </w:rPr>
          <w:t>2017年12月31日</w:t>
        </w:r>
      </w:smartTag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，已结题并通过验收127项，其中重点35项，一般课题92项（附件1）；未结题课题42项，其中重大1项，重点16项，一般25项（附件2）。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宋体" w:cs="Times New Roman"/>
          <w:color w:val="000000"/>
          <w:kern w:val="0"/>
          <w:sz w:val="32"/>
          <w:szCs w:val="32"/>
        </w:rPr>
      </w:pPr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2.请各单位接本通知后，督促和检查2013-2014课题研究和结题情况，敦促未结题主持人尽快完成相关工作。除重大课题外，2013-2014年度立项的高教研究课题应在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8"/>
        </w:smartTagPr>
        <w:r w:rsidRPr="00B01CE5">
          <w:rPr>
            <w:rFonts w:ascii="方正仿宋_GBK" w:eastAsia="方正仿宋_GBK" w:hAnsi="宋体" w:cs="Times New Roman" w:hint="eastAsia"/>
            <w:color w:val="000000"/>
            <w:kern w:val="0"/>
            <w:sz w:val="32"/>
            <w:szCs w:val="32"/>
          </w:rPr>
          <w:t>2018年6月30日前完成结题验收</w:t>
        </w:r>
      </w:smartTag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。过时仍未结题的，学会将取消其立项资格并收回划拨经费，减少下一轮所在单位立项申报数额，并给予通报批评。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3"/>
        <w:jc w:val="left"/>
        <w:rPr>
          <w:rFonts w:ascii="方正黑体_GBK" w:eastAsia="方正黑体_GBK" w:hAnsi="宋体" w:cs="Times New Roman"/>
          <w:b/>
          <w:color w:val="000000"/>
          <w:kern w:val="0"/>
          <w:sz w:val="32"/>
          <w:szCs w:val="32"/>
        </w:rPr>
      </w:pPr>
      <w:r w:rsidRPr="00B01CE5">
        <w:rPr>
          <w:rFonts w:ascii="方正黑体_GBK" w:eastAsia="方正黑体_GBK" w:hAnsi="宋体" w:cs="Times New Roman" w:hint="eastAsia"/>
          <w:b/>
          <w:color w:val="000000"/>
          <w:kern w:val="0"/>
          <w:sz w:val="32"/>
          <w:szCs w:val="32"/>
        </w:rPr>
        <w:t>三、2015-2016年度高教研究课题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宋体" w:cs="Times New Roman"/>
          <w:color w:val="000000"/>
          <w:kern w:val="0"/>
          <w:sz w:val="32"/>
          <w:szCs w:val="32"/>
        </w:rPr>
      </w:pPr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1.该批次课题的结题时间应在2018年6月30日前完成。截至目前为止，已经顺利结题并通过验收课题32项，其中重点8项，一般24项（附件3）.</w:t>
      </w:r>
    </w:p>
    <w:p w:rsidR="00B01CE5" w:rsidRPr="00B01CE5" w:rsidRDefault="00B01CE5" w:rsidP="004E2847">
      <w:pPr>
        <w:widowControl/>
        <w:adjustRightInd w:val="0"/>
        <w:snapToGrid w:val="0"/>
        <w:ind w:firstLineChars="200" w:firstLine="640"/>
        <w:jc w:val="left"/>
        <w:rPr>
          <w:rFonts w:ascii="方正仿宋_GBK" w:eastAsia="方正仿宋_GBK" w:hAnsi="宋体" w:cs="Times New Roman"/>
          <w:color w:val="000000"/>
          <w:kern w:val="0"/>
          <w:sz w:val="32"/>
          <w:szCs w:val="32"/>
        </w:rPr>
      </w:pPr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2.据前期跟踪调研，该批次所有课题经费到位、均按时进入实质性的研究阶段，部分已经取得阶段性的成果，望各单位切实做好协调、管理、监督和指导工作，确保在2018年6月30日前按时结题。</w:t>
      </w:r>
    </w:p>
    <w:p w:rsidR="00B01CE5" w:rsidRPr="00B01CE5" w:rsidRDefault="00B01CE5" w:rsidP="004E2847">
      <w:pPr>
        <w:widowControl/>
        <w:adjustRightInd w:val="0"/>
        <w:snapToGrid w:val="0"/>
        <w:jc w:val="right"/>
        <w:rPr>
          <w:rFonts w:ascii="方正仿宋_GBK" w:eastAsia="方正仿宋_GBK" w:hAnsi="Tahoma" w:cs="Times New Roman"/>
          <w:b/>
          <w:kern w:val="0"/>
          <w:sz w:val="32"/>
          <w:szCs w:val="32"/>
        </w:rPr>
      </w:pPr>
    </w:p>
    <w:p w:rsidR="00B01CE5" w:rsidRPr="00B01CE5" w:rsidRDefault="00B01CE5" w:rsidP="00140351">
      <w:pPr>
        <w:widowControl/>
        <w:adjustRightInd w:val="0"/>
        <w:snapToGrid w:val="0"/>
        <w:ind w:right="640" w:firstLineChars="1350" w:firstLine="4320"/>
        <w:rPr>
          <w:rFonts w:ascii="方正仿宋_GBK" w:eastAsia="方正仿宋_GBK" w:hAnsi="宋体" w:cs="Times New Roman"/>
          <w:color w:val="000000"/>
          <w:kern w:val="0"/>
          <w:sz w:val="32"/>
          <w:szCs w:val="32"/>
        </w:rPr>
      </w:pPr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重庆市高等教育学会</w:t>
      </w:r>
    </w:p>
    <w:p w:rsidR="00B01CE5" w:rsidRPr="00B01CE5" w:rsidRDefault="00B01CE5" w:rsidP="00140351">
      <w:pPr>
        <w:widowControl/>
        <w:adjustRightInd w:val="0"/>
        <w:snapToGrid w:val="0"/>
        <w:ind w:right="640" w:firstLineChars="1450" w:firstLine="4640"/>
        <w:rPr>
          <w:rFonts w:ascii="方正仿宋_GBK" w:eastAsia="方正仿宋_GBK" w:hAnsi="Tahoma" w:cs="Times New Roman"/>
          <w:b/>
          <w:kern w:val="0"/>
          <w:sz w:val="32"/>
          <w:szCs w:val="32"/>
        </w:rPr>
        <w:sectPr w:rsidR="00B01CE5" w:rsidRPr="00B01CE5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01CE5">
        <w:rPr>
          <w:rFonts w:ascii="方正仿宋_GBK" w:eastAsia="方正仿宋_GBK" w:hAnsi="宋体" w:cs="Times New Roman" w:hint="eastAsia"/>
          <w:color w:val="000000"/>
          <w:kern w:val="0"/>
          <w:sz w:val="32"/>
          <w:szCs w:val="32"/>
        </w:rPr>
        <w:t>2018年1月8日</w:t>
      </w:r>
    </w:p>
    <w:p w:rsidR="00B01CE5" w:rsidRPr="00B01CE5" w:rsidRDefault="00B01CE5" w:rsidP="00B01CE5">
      <w:pPr>
        <w:spacing w:line="600" w:lineRule="exact"/>
        <w:rPr>
          <w:rFonts w:ascii="仿宋_GB2312" w:eastAsia="仿宋_GB2312" w:hAnsi="Courier New" w:cs="Times New Roman"/>
          <w:szCs w:val="21"/>
        </w:rPr>
        <w:sectPr w:rsidR="00B01CE5" w:rsidRPr="00B01CE5">
          <w:footerReference w:type="even" r:id="rId9"/>
          <w:footerReference w:type="default" r:id="rId10"/>
          <w:pgSz w:w="16840" w:h="11907" w:orient="landscape"/>
          <w:pgMar w:top="1417" w:right="1985" w:bottom="1417" w:left="2098" w:header="851" w:footer="1531" w:gutter="0"/>
          <w:pgNumType w:fmt="numberInDash"/>
          <w:cols w:space="720"/>
          <w:docGrid w:type="linesAndChars" w:linePitch="312"/>
        </w:sectPr>
      </w:pPr>
    </w:p>
    <w:p w:rsidR="00B01CE5" w:rsidRPr="00B01CE5" w:rsidRDefault="00B01CE5" w:rsidP="00140351">
      <w:pPr>
        <w:widowControl/>
        <w:adjustRightInd w:val="0"/>
        <w:snapToGrid w:val="0"/>
        <w:spacing w:after="200"/>
        <w:jc w:val="left"/>
        <w:rPr>
          <w:rFonts w:ascii="方正仿宋_GBK" w:eastAsia="方正仿宋_GBK"/>
          <w:sz w:val="32"/>
          <w:szCs w:val="32"/>
        </w:rPr>
      </w:pPr>
    </w:p>
    <w:sectPr w:rsidR="00B01CE5" w:rsidRPr="00B01CE5" w:rsidSect="00B01CE5">
      <w:footerReference w:type="even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22" w:rsidRDefault="00964922" w:rsidP="002A36C9">
      <w:r>
        <w:separator/>
      </w:r>
    </w:p>
  </w:endnote>
  <w:endnote w:type="continuationSeparator" w:id="0">
    <w:p w:rsidR="00964922" w:rsidRDefault="00964922" w:rsidP="002A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E5" w:rsidRDefault="009C1494" w:rsidP="00D62F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C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CE5" w:rsidRDefault="00B01CE5" w:rsidP="00D62F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E5" w:rsidRDefault="009C1494" w:rsidP="00D62F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C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351">
      <w:rPr>
        <w:rStyle w:val="a5"/>
        <w:noProof/>
      </w:rPr>
      <w:t>1</w:t>
    </w:r>
    <w:r>
      <w:rPr>
        <w:rStyle w:val="a5"/>
      </w:rPr>
      <w:fldChar w:fldCharType="end"/>
    </w:r>
  </w:p>
  <w:p w:rsidR="00B01CE5" w:rsidRDefault="00B01CE5" w:rsidP="00D62F1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E5" w:rsidRDefault="009C149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B01C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CE5" w:rsidRDefault="00B01CE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E5" w:rsidRDefault="00B01CE5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E1" w:rsidRDefault="009C1494" w:rsidP="00D62F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49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9E1" w:rsidRDefault="009249E1" w:rsidP="00D62F1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22" w:rsidRDefault="00964922" w:rsidP="002A36C9">
      <w:r>
        <w:separator/>
      </w:r>
    </w:p>
  </w:footnote>
  <w:footnote w:type="continuationSeparator" w:id="0">
    <w:p w:rsidR="00964922" w:rsidRDefault="00964922" w:rsidP="002A3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66D8E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1FE04F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298417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10224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D02F94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538A13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122E50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F20FDE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8410D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CCC21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4265B98"/>
    <w:multiLevelType w:val="hybridMultilevel"/>
    <w:tmpl w:val="1F648996"/>
    <w:lvl w:ilvl="0" w:tplc="BFBC08AE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1">
    <w:nsid w:val="0AA930D1"/>
    <w:multiLevelType w:val="hybridMultilevel"/>
    <w:tmpl w:val="EC4831BE"/>
    <w:lvl w:ilvl="0" w:tplc="695C739E">
      <w:start w:val="1"/>
      <w:numFmt w:val="decimal"/>
      <w:lvlText w:val="%1、"/>
      <w:lvlJc w:val="left"/>
      <w:pPr>
        <w:ind w:left="145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0C9304A1"/>
    <w:multiLevelType w:val="hybridMultilevel"/>
    <w:tmpl w:val="EAE4C83C"/>
    <w:lvl w:ilvl="0" w:tplc="DA00D73E">
      <w:start w:val="1"/>
      <w:numFmt w:val="decimal"/>
      <w:lvlText w:val="%1."/>
      <w:lvlJc w:val="left"/>
      <w:pPr>
        <w:tabs>
          <w:tab w:val="num" w:pos="1119"/>
        </w:tabs>
        <w:ind w:left="1119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9"/>
        </w:tabs>
        <w:ind w:left="39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20"/>
      </w:pPr>
      <w:rPr>
        <w:rFonts w:cs="Times New Roman"/>
      </w:rPr>
    </w:lvl>
  </w:abstractNum>
  <w:abstractNum w:abstractNumId="13">
    <w:nsid w:val="1210214B"/>
    <w:multiLevelType w:val="hybridMultilevel"/>
    <w:tmpl w:val="788858A4"/>
    <w:lvl w:ilvl="0" w:tplc="F3827582">
      <w:start w:val="3"/>
      <w:numFmt w:val="japaneseCounting"/>
      <w:lvlText w:val="%1、"/>
      <w:lvlJc w:val="left"/>
      <w:pPr>
        <w:tabs>
          <w:tab w:val="num" w:pos="1359"/>
        </w:tabs>
        <w:ind w:left="1359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9"/>
        </w:tabs>
        <w:ind w:left="14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9"/>
        </w:tabs>
        <w:ind w:left="39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20"/>
      </w:pPr>
      <w:rPr>
        <w:rFonts w:cs="Times New Roman"/>
      </w:rPr>
    </w:lvl>
  </w:abstractNum>
  <w:abstractNum w:abstractNumId="14">
    <w:nsid w:val="12142B9A"/>
    <w:multiLevelType w:val="hybridMultilevel"/>
    <w:tmpl w:val="20D26BEC"/>
    <w:lvl w:ilvl="0" w:tplc="D18EB14C">
      <w:start w:val="1"/>
      <w:numFmt w:val="decimal"/>
      <w:lvlText w:val="%1."/>
      <w:lvlJc w:val="left"/>
      <w:pPr>
        <w:ind w:left="1000" w:hanging="360"/>
      </w:pPr>
      <w:rPr>
        <w:rFonts w:hAnsi="宋体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5">
    <w:nsid w:val="425C07E8"/>
    <w:multiLevelType w:val="hybridMultilevel"/>
    <w:tmpl w:val="5F325846"/>
    <w:lvl w:ilvl="0" w:tplc="9C68B856">
      <w:start w:val="2"/>
      <w:numFmt w:val="japaneseCounting"/>
      <w:lvlText w:val="%1、"/>
      <w:lvlJc w:val="left"/>
      <w:pPr>
        <w:tabs>
          <w:tab w:val="num" w:pos="1040"/>
        </w:tabs>
        <w:ind w:left="1040" w:hanging="72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  <w:rPr>
        <w:rFonts w:cs="Times New Roman"/>
      </w:rPr>
    </w:lvl>
  </w:abstractNum>
  <w:abstractNum w:abstractNumId="16">
    <w:nsid w:val="4F7A477A"/>
    <w:multiLevelType w:val="hybridMultilevel"/>
    <w:tmpl w:val="16F077CC"/>
    <w:lvl w:ilvl="0" w:tplc="787CA23A">
      <w:start w:val="1"/>
      <w:numFmt w:val="decimal"/>
      <w:lvlText w:val="%1."/>
      <w:lvlJc w:val="left"/>
      <w:pPr>
        <w:ind w:left="90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  <w:rPr>
        <w:rFonts w:cs="Times New Roman"/>
      </w:rPr>
    </w:lvl>
  </w:abstractNum>
  <w:abstractNum w:abstractNumId="17">
    <w:nsid w:val="55933429"/>
    <w:multiLevelType w:val="hybridMultilevel"/>
    <w:tmpl w:val="7220BE2E"/>
    <w:lvl w:ilvl="0" w:tplc="8EE67C3C">
      <w:start w:val="1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8">
    <w:nsid w:val="7ACF2C2C"/>
    <w:multiLevelType w:val="hybridMultilevel"/>
    <w:tmpl w:val="707CA19E"/>
    <w:lvl w:ilvl="0" w:tplc="CCA8C25A">
      <w:start w:val="1"/>
      <w:numFmt w:val="decimal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6C9"/>
    <w:rsid w:val="00022C74"/>
    <w:rsid w:val="00066958"/>
    <w:rsid w:val="00140351"/>
    <w:rsid w:val="00281047"/>
    <w:rsid w:val="002911F5"/>
    <w:rsid w:val="002A36C9"/>
    <w:rsid w:val="004E2847"/>
    <w:rsid w:val="007B5093"/>
    <w:rsid w:val="0085796F"/>
    <w:rsid w:val="009249E1"/>
    <w:rsid w:val="00964922"/>
    <w:rsid w:val="009C1494"/>
    <w:rsid w:val="00A2159A"/>
    <w:rsid w:val="00B01CE5"/>
    <w:rsid w:val="00C80FCF"/>
    <w:rsid w:val="00C82935"/>
    <w:rsid w:val="00F5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6C9"/>
    <w:rPr>
      <w:sz w:val="18"/>
      <w:szCs w:val="18"/>
    </w:rPr>
  </w:style>
  <w:style w:type="character" w:styleId="a5">
    <w:name w:val="page number"/>
    <w:basedOn w:val="a0"/>
    <w:uiPriority w:val="99"/>
    <w:rsid w:val="009249E1"/>
    <w:rPr>
      <w:rFonts w:cs="Times New Roman"/>
    </w:rPr>
  </w:style>
  <w:style w:type="numbering" w:customStyle="1" w:styleId="1">
    <w:name w:val="无列表1"/>
    <w:next w:val="a2"/>
    <w:uiPriority w:val="99"/>
    <w:semiHidden/>
    <w:unhideWhenUsed/>
    <w:rsid w:val="00B01CE5"/>
  </w:style>
  <w:style w:type="character" w:styleId="a6">
    <w:name w:val="Hyperlink"/>
    <w:basedOn w:val="a0"/>
    <w:uiPriority w:val="99"/>
    <w:rsid w:val="00B01CE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01CE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8">
    <w:name w:val="Plain Text"/>
    <w:basedOn w:val="a"/>
    <w:link w:val="Char1"/>
    <w:uiPriority w:val="99"/>
    <w:rsid w:val="00B01CE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uiPriority w:val="99"/>
    <w:rsid w:val="00B01CE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USER</cp:lastModifiedBy>
  <cp:revision>2</cp:revision>
  <cp:lastPrinted>2018-01-16T07:31:00Z</cp:lastPrinted>
  <dcterms:created xsi:type="dcterms:W3CDTF">2018-01-16T07:42:00Z</dcterms:created>
  <dcterms:modified xsi:type="dcterms:W3CDTF">2018-01-16T07:42:00Z</dcterms:modified>
</cp:coreProperties>
</file>