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重庆市“大思政课”建设文化育人典型案例推荐汇总表</w:t>
      </w:r>
    </w:p>
    <w:bookmarkEnd w:id="0"/>
    <w:tbl>
      <w:tblPr>
        <w:tblStyle w:val="3"/>
        <w:tblW w:w="14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77"/>
        <w:gridCol w:w="1805"/>
        <w:gridCol w:w="1647"/>
        <w:gridCol w:w="1888"/>
        <w:gridCol w:w="2029"/>
        <w:gridCol w:w="2061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报送区县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教研机构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（盖章）</w:t>
            </w:r>
          </w:p>
        </w:tc>
        <w:tc>
          <w:tcPr>
            <w:tcW w:w="877" w:type="dxa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联系人</w:t>
            </w:r>
          </w:p>
        </w:tc>
        <w:tc>
          <w:tcPr>
            <w:tcW w:w="1647" w:type="dxa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联系电话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ind w:firstLine="88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061" w:type="dxa"/>
            <w:vAlign w:val="center"/>
          </w:tcPr>
          <w:p>
            <w:pPr>
              <w:pStyle w:val="6"/>
              <w:ind w:firstLine="240" w:firstLineChars="10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电子邮箱</w:t>
            </w:r>
          </w:p>
        </w:tc>
        <w:tc>
          <w:tcPr>
            <w:tcW w:w="2938" w:type="dxa"/>
            <w:vAlign w:val="center"/>
          </w:tcPr>
          <w:p>
            <w:pPr>
              <w:pStyle w:val="6"/>
              <w:ind w:firstLine="240" w:firstLineChars="100"/>
              <w:rPr>
                <w:rFonts w:ascii="Times New Roman" w:hAnsi="Times New Roman" w:eastAsia="方正仿宋_GBK"/>
                <w:sz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重庆市“大思政课”建设文化育人典型案例申报</w:t>
            </w: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序号</w:t>
            </w: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申报单位</w:t>
            </w: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联系人</w:t>
            </w: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联系方式</w:t>
            </w: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申报案例名称</w:t>
            </w: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lang w:bidi="zh-CN"/>
              </w:rPr>
            </w:pPr>
            <w:r>
              <w:rPr>
                <w:rFonts w:ascii="Times New Roman" w:hAnsi="Times New Roman" w:eastAsia="方正仿宋_GBK"/>
                <w:sz w:val="24"/>
                <w:lang w:bidi="zh-CN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continue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continue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continue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continue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continue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Merge w:val="continue"/>
          </w:tcPr>
          <w:p>
            <w:pPr>
              <w:pStyle w:val="6"/>
              <w:ind w:firstLine="88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05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647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188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  <w:tc>
          <w:tcPr>
            <w:tcW w:w="2938" w:type="dxa"/>
          </w:tcPr>
          <w:p>
            <w:pPr>
              <w:pStyle w:val="6"/>
              <w:ind w:firstLine="0" w:firstLineChars="0"/>
              <w:rPr>
                <w:rFonts w:ascii="Times New Roman" w:hAnsi="Times New Roman" w:eastAsia="方正仿宋_GBK"/>
                <w:sz w:val="44"/>
                <w:szCs w:val="44"/>
                <w:lang w:bidi="zh-CN"/>
              </w:rPr>
            </w:pPr>
          </w:p>
        </w:tc>
      </w:tr>
    </w:tbl>
    <w:p>
      <w:pPr>
        <w:pStyle w:val="6"/>
        <w:spacing w:line="240" w:lineRule="auto"/>
        <w:ind w:firstLine="0" w:firstLineChars="0"/>
        <w:rPr>
          <w:rFonts w:ascii="Times New Roman" w:hAnsi="Times New Roman" w:eastAsia="方正仿宋_GBK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1"/>
    <w:rsid w:val="00217071"/>
    <w:rsid w:val="00D31F42"/>
    <w:rsid w:val="09A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after="120"/>
    </w:pPr>
  </w:style>
  <w:style w:type="character" w:customStyle="1" w:styleId="5">
    <w:name w:val="正文文本 Char"/>
    <w:basedOn w:val="4"/>
    <w:link w:val="2"/>
    <w:uiPriority w:val="0"/>
    <w:rPr>
      <w:rFonts w:ascii="Calibri" w:hAnsi="Calibri" w:eastAsia="宋体" w:cs="Times New Roman"/>
      <w:szCs w:val="24"/>
    </w:rPr>
  </w:style>
  <w:style w:type="paragraph" w:customStyle="1" w:styleId="6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2023-11-30T01:36:00Z</dcterms:created>
  <dc:creator>Sky123.Org</dc:creator>
  <cp:lastModifiedBy>程嫄媛</cp:lastModifiedBy>
  <dcterms:modified xsi:type="dcterms:W3CDTF">2023-12-06T08:45:11Z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C7B059CA5BBB4303BF32EE6833F0DB20_13</vt:lpwstr>
  </property>
</Properties>
</file>